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3F" w:rsidRDefault="00B8303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蓝山县外经外贸实务情况</w:t>
      </w: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总结</w:t>
      </w:r>
    </w:p>
    <w:p w:rsidR="00B8303F" w:rsidRPr="006C033E" w:rsidRDefault="00B8303F" w:rsidP="006C2569">
      <w:pPr>
        <w:jc w:val="center"/>
        <w:rPr>
          <w:rFonts w:ascii="黑体" w:eastAsia="黑体" w:hAnsi="黑体" w:cs="黑体"/>
          <w:sz w:val="24"/>
        </w:rPr>
      </w:pPr>
      <w:r w:rsidRPr="006C033E">
        <w:rPr>
          <w:rFonts w:ascii="黑体" w:eastAsia="黑体" w:hAnsi="黑体" w:cs="黑体" w:hint="eastAsia"/>
          <w:sz w:val="24"/>
        </w:rPr>
        <w:t>蓝山县商务局</w:t>
      </w:r>
    </w:p>
    <w:p w:rsidR="00B8303F" w:rsidRPr="006C033E" w:rsidRDefault="00B8303F" w:rsidP="006C2569">
      <w:pPr>
        <w:jc w:val="center"/>
        <w:rPr>
          <w:rFonts w:ascii="黑体" w:eastAsia="黑体" w:hAnsi="黑体" w:cs="黑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2"/>
          <w:attr w:name="Year" w:val="2019"/>
        </w:smartTagPr>
        <w:r w:rsidRPr="006C033E">
          <w:rPr>
            <w:rFonts w:ascii="黑体" w:eastAsia="黑体" w:hAnsi="黑体" w:cs="黑体"/>
            <w:sz w:val="24"/>
          </w:rPr>
          <w:t>2019</w:t>
        </w:r>
        <w:r w:rsidRPr="006C033E">
          <w:rPr>
            <w:rFonts w:ascii="黑体" w:eastAsia="黑体" w:hAnsi="黑体" w:cs="黑体" w:hint="eastAsia"/>
            <w:sz w:val="24"/>
          </w:rPr>
          <w:t>年</w:t>
        </w:r>
        <w:r w:rsidRPr="006C033E">
          <w:rPr>
            <w:rFonts w:ascii="黑体" w:eastAsia="黑体" w:hAnsi="黑体" w:cs="黑体"/>
            <w:sz w:val="24"/>
          </w:rPr>
          <w:t>1</w:t>
        </w:r>
        <w:r>
          <w:rPr>
            <w:rFonts w:ascii="黑体" w:eastAsia="黑体" w:hAnsi="黑体" w:cs="黑体"/>
            <w:sz w:val="24"/>
          </w:rPr>
          <w:t>2</w:t>
        </w:r>
        <w:r w:rsidRPr="006C033E">
          <w:rPr>
            <w:rFonts w:ascii="黑体" w:eastAsia="黑体" w:hAnsi="黑体" w:cs="黑体" w:hint="eastAsia"/>
            <w:sz w:val="24"/>
          </w:rPr>
          <w:t>月</w:t>
        </w:r>
        <w:r>
          <w:rPr>
            <w:rFonts w:ascii="黑体" w:eastAsia="黑体" w:hAnsi="黑体" w:cs="黑体"/>
            <w:sz w:val="24"/>
          </w:rPr>
          <w:t>6</w:t>
        </w:r>
        <w:r w:rsidRPr="006C033E">
          <w:rPr>
            <w:rFonts w:ascii="黑体" w:eastAsia="黑体" w:hAnsi="黑体" w:cs="黑体" w:hint="eastAsia"/>
            <w:sz w:val="24"/>
          </w:rPr>
          <w:t>日</w:t>
        </w:r>
      </w:smartTag>
    </w:p>
    <w:p w:rsidR="00B8303F" w:rsidRPr="006C2569" w:rsidRDefault="00B8303F" w:rsidP="006C2569">
      <w:pPr>
        <w:jc w:val="center"/>
        <w:rPr>
          <w:rFonts w:ascii="黑体" w:eastAsia="黑体" w:hAnsi="黑体" w:cs="黑体"/>
          <w:sz w:val="24"/>
        </w:rPr>
      </w:pPr>
    </w:p>
    <w:p w:rsidR="00B8303F" w:rsidRPr="00AB2F22" w:rsidRDefault="00B8303F" w:rsidP="006C033E">
      <w:pPr>
        <w:numPr>
          <w:ilvl w:val="0"/>
          <w:numId w:val="5"/>
        </w:numPr>
        <w:spacing w:line="540" w:lineRule="exact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 w:rsidRPr="00AB2F22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年外经</w:t>
      </w:r>
      <w:r w:rsidRPr="00AB2F22">
        <w:rPr>
          <w:rFonts w:ascii="仿宋" w:eastAsia="仿宋" w:hAnsi="仿宋" w:cs="仿宋" w:hint="eastAsia"/>
          <w:sz w:val="32"/>
          <w:szCs w:val="32"/>
        </w:rPr>
        <w:t>贸情况</w:t>
      </w:r>
    </w:p>
    <w:p w:rsidR="00B8303F" w:rsidRDefault="00B8303F" w:rsidP="006C033E">
      <w:pPr>
        <w:spacing w:line="540" w:lineRule="exact"/>
        <w:ind w:firstLine="630"/>
        <w:textAlignment w:val="baseline"/>
        <w:rPr>
          <w:rFonts w:ascii="仿宋" w:eastAsia="仿宋" w:hAnsi="仿宋" w:cs="仿宋"/>
          <w:sz w:val="32"/>
          <w:szCs w:val="32"/>
        </w:rPr>
      </w:pPr>
      <w:r w:rsidRPr="001A2F9F">
        <w:rPr>
          <w:rFonts w:ascii="仿宋" w:eastAsia="仿宋" w:hAnsi="仿宋" w:cs="仿宋" w:hint="eastAsia"/>
          <w:b/>
          <w:sz w:val="32"/>
          <w:szCs w:val="32"/>
        </w:rPr>
        <w:t>外贸进出口方面。</w:t>
      </w:r>
      <w:r w:rsidRPr="00AB2F22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9</w:t>
      </w:r>
      <w:r w:rsidRPr="00AB2F22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1-10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Pr="00AB2F22">
        <w:rPr>
          <w:rFonts w:ascii="仿宋" w:eastAsia="仿宋" w:hAnsi="仿宋" w:cs="仿宋" w:hint="eastAsia"/>
          <w:sz w:val="32"/>
          <w:szCs w:val="32"/>
        </w:rPr>
        <w:t>全县</w:t>
      </w:r>
      <w:r>
        <w:rPr>
          <w:rFonts w:ascii="仿宋" w:eastAsia="仿宋" w:hAnsi="仿宋" w:cs="仿宋" w:hint="eastAsia"/>
          <w:sz w:val="32"/>
          <w:szCs w:val="32"/>
        </w:rPr>
        <w:t>外贸</w:t>
      </w:r>
      <w:r w:rsidRPr="00AB2F22">
        <w:rPr>
          <w:rFonts w:ascii="仿宋" w:eastAsia="仿宋" w:hAnsi="仿宋" w:cs="仿宋" w:hint="eastAsia"/>
          <w:sz w:val="32"/>
          <w:szCs w:val="32"/>
        </w:rPr>
        <w:t>进出口总额为</w:t>
      </w:r>
      <w:r>
        <w:rPr>
          <w:rFonts w:ascii="仿宋" w:eastAsia="仿宋" w:hAnsi="仿宋" w:cs="仿宋"/>
          <w:sz w:val="32"/>
          <w:szCs w:val="32"/>
        </w:rPr>
        <w:t>2.399</w:t>
      </w:r>
      <w:r>
        <w:rPr>
          <w:rFonts w:ascii="仿宋" w:eastAsia="仿宋" w:hAnsi="仿宋" w:cs="仿宋" w:hint="eastAsia"/>
          <w:sz w:val="32"/>
          <w:szCs w:val="32"/>
        </w:rPr>
        <w:t>亿</w:t>
      </w:r>
      <w:r w:rsidRPr="00AB2F22">
        <w:rPr>
          <w:rFonts w:ascii="仿宋" w:eastAsia="仿宋" w:hAnsi="仿宋" w:cs="仿宋" w:hint="eastAsia"/>
          <w:sz w:val="32"/>
          <w:szCs w:val="32"/>
        </w:rPr>
        <w:t>美元，同比增长</w:t>
      </w:r>
      <w:r>
        <w:rPr>
          <w:rFonts w:ascii="仿宋" w:eastAsia="仿宋" w:hAnsi="仿宋" w:cs="仿宋"/>
          <w:sz w:val="32"/>
          <w:szCs w:val="32"/>
        </w:rPr>
        <w:t>25.4</w:t>
      </w:r>
      <w:r w:rsidRPr="00AB2F22">
        <w:rPr>
          <w:rFonts w:ascii="仿宋" w:eastAsia="仿宋" w:hAnsi="仿宋" w:cs="仿宋"/>
          <w:sz w:val="32"/>
          <w:szCs w:val="32"/>
        </w:rPr>
        <w:t>%</w:t>
      </w:r>
      <w:r w:rsidRPr="00AB2F22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总量排名全市第三</w:t>
      </w:r>
      <w:r w:rsidRPr="00AB2F22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>1-10</w:t>
      </w:r>
      <w:r>
        <w:rPr>
          <w:rFonts w:ascii="仿宋" w:eastAsia="仿宋" w:hAnsi="仿宋" w:cs="仿宋" w:hint="eastAsia"/>
          <w:sz w:val="32"/>
          <w:szCs w:val="32"/>
        </w:rPr>
        <w:t>月加工贸易进出口</w:t>
      </w:r>
      <w:r>
        <w:rPr>
          <w:rFonts w:ascii="仿宋" w:eastAsia="仿宋" w:hAnsi="仿宋" w:cs="仿宋"/>
          <w:sz w:val="32"/>
          <w:szCs w:val="32"/>
        </w:rPr>
        <w:t>5824</w:t>
      </w:r>
      <w:r>
        <w:rPr>
          <w:rFonts w:ascii="仿宋" w:eastAsia="仿宋" w:hAnsi="仿宋" w:cs="仿宋" w:hint="eastAsia"/>
          <w:sz w:val="32"/>
          <w:szCs w:val="32"/>
        </w:rPr>
        <w:t>万美元，总量排名全市前列。现阶段我县</w:t>
      </w:r>
      <w:r w:rsidRPr="00AB2F22">
        <w:rPr>
          <w:rFonts w:ascii="仿宋" w:eastAsia="仿宋" w:hAnsi="仿宋" w:cs="仿宋" w:hint="eastAsia"/>
          <w:sz w:val="32"/>
          <w:szCs w:val="32"/>
        </w:rPr>
        <w:t>出口产品主要以</w:t>
      </w:r>
      <w:bookmarkStart w:id="1" w:name="OLE_LINK1"/>
      <w:bookmarkStart w:id="2" w:name="OLE_LINK2"/>
      <w:r>
        <w:rPr>
          <w:rFonts w:ascii="仿宋" w:eastAsia="仿宋" w:hAnsi="仿宋" w:cs="仿宋" w:hint="eastAsia"/>
          <w:sz w:val="32"/>
          <w:szCs w:val="32"/>
        </w:rPr>
        <w:t>轻纺制鞋</w:t>
      </w:r>
      <w:r w:rsidRPr="00AB2F22">
        <w:rPr>
          <w:rFonts w:ascii="仿宋" w:eastAsia="仿宋" w:hAnsi="仿宋" w:cs="仿宋" w:hint="eastAsia"/>
          <w:sz w:val="32"/>
          <w:szCs w:val="32"/>
        </w:rPr>
        <w:t>、</w:t>
      </w:r>
      <w:bookmarkEnd w:id="1"/>
      <w:bookmarkEnd w:id="2"/>
      <w:r>
        <w:rPr>
          <w:rFonts w:ascii="仿宋" w:eastAsia="仿宋" w:hAnsi="仿宋" w:cs="仿宋" w:hint="eastAsia"/>
          <w:sz w:val="32"/>
          <w:szCs w:val="32"/>
        </w:rPr>
        <w:t>玩具制品、特色农产品、装备制造、电子产品</w:t>
      </w:r>
      <w:r w:rsidRPr="00AB2F22">
        <w:rPr>
          <w:rFonts w:ascii="仿宋" w:eastAsia="仿宋" w:hAnsi="仿宋" w:cs="仿宋" w:hint="eastAsia"/>
          <w:sz w:val="32"/>
          <w:szCs w:val="32"/>
        </w:rPr>
        <w:t>等为主。</w:t>
      </w:r>
      <w:r>
        <w:rPr>
          <w:rFonts w:ascii="仿宋" w:eastAsia="仿宋" w:hAnsi="仿宋" w:cs="仿宋" w:hint="eastAsia"/>
          <w:sz w:val="32"/>
          <w:szCs w:val="32"/>
        </w:rPr>
        <w:t>因中美摩擦，我县制鞋龙头企业业绩有所下滑，从而影响全县整体外贸进出口业绩出现增速放缓的情况</w:t>
      </w:r>
      <w:r w:rsidRPr="00AB2F22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其余几大产业发展形势较好，轻纺制衣企业业绩平稳增长，皮具、玩具企业业绩呈爆发式增长，多数实现业绩倍增，发展后劲十足。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年我县外贸进出口总体形势呈现回暖态势，预计全年进出口额可顺利突破</w:t>
      </w:r>
      <w:r>
        <w:rPr>
          <w:rFonts w:ascii="仿宋" w:eastAsia="仿宋" w:hAnsi="仿宋" w:cs="仿宋"/>
          <w:sz w:val="32"/>
          <w:szCs w:val="32"/>
        </w:rPr>
        <w:t>2.9</w:t>
      </w:r>
      <w:r>
        <w:rPr>
          <w:rFonts w:ascii="仿宋" w:eastAsia="仿宋" w:hAnsi="仿宋" w:cs="仿宋" w:hint="eastAsia"/>
          <w:sz w:val="32"/>
          <w:szCs w:val="32"/>
        </w:rPr>
        <w:t>亿美元，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“破零”和“倍增”企业可达到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家以上。</w:t>
      </w:r>
    </w:p>
    <w:p w:rsidR="00B8303F" w:rsidRDefault="00B8303F" w:rsidP="006C033E">
      <w:pPr>
        <w:spacing w:line="540" w:lineRule="exact"/>
        <w:ind w:firstLineChars="200" w:firstLine="600"/>
        <w:rPr>
          <w:rFonts w:ascii="仿宋" w:eastAsia="仿宋" w:hAnsi="仿宋" w:cs="仿宋"/>
          <w:sz w:val="32"/>
          <w:szCs w:val="32"/>
        </w:rPr>
      </w:pPr>
      <w:r w:rsidRPr="00740CFA">
        <w:rPr>
          <w:rFonts w:ascii="仿宋" w:eastAsia="仿宋" w:hAnsi="仿宋" w:cs="仿宋" w:hint="eastAsia"/>
          <w:b/>
          <w:sz w:val="30"/>
          <w:szCs w:val="30"/>
        </w:rPr>
        <w:t>外派劳务方面。</w:t>
      </w:r>
      <w:r w:rsidRPr="00B31107">
        <w:rPr>
          <w:rFonts w:ascii="仿宋" w:eastAsia="仿宋" w:hAnsi="仿宋" w:cs="仿宋"/>
          <w:sz w:val="32"/>
          <w:szCs w:val="32"/>
        </w:rPr>
        <w:t>1-9</w:t>
      </w:r>
      <w:r w:rsidRPr="00B31107">
        <w:rPr>
          <w:rFonts w:ascii="仿宋" w:eastAsia="仿宋" w:hAnsi="仿宋" w:cs="仿宋" w:hint="eastAsia"/>
          <w:sz w:val="32"/>
          <w:szCs w:val="32"/>
        </w:rPr>
        <w:t>月实际完成</w:t>
      </w:r>
      <w:r w:rsidRPr="00B31107">
        <w:rPr>
          <w:rFonts w:ascii="仿宋" w:eastAsia="仿宋" w:hAnsi="仿宋" w:cs="仿宋"/>
          <w:sz w:val="32"/>
          <w:szCs w:val="32"/>
        </w:rPr>
        <w:t>2639.7</w:t>
      </w:r>
      <w:r w:rsidRPr="00B31107">
        <w:rPr>
          <w:rFonts w:ascii="仿宋" w:eastAsia="仿宋" w:hAnsi="仿宋" w:cs="仿宋" w:hint="eastAsia"/>
          <w:sz w:val="32"/>
          <w:szCs w:val="32"/>
        </w:rPr>
        <w:t>万美元，同比增长</w:t>
      </w:r>
      <w:r w:rsidRPr="00B31107">
        <w:rPr>
          <w:rFonts w:ascii="仿宋" w:eastAsia="仿宋" w:hAnsi="仿宋" w:cs="仿宋"/>
          <w:sz w:val="32"/>
          <w:szCs w:val="32"/>
        </w:rPr>
        <w:t>29.32%</w:t>
      </w:r>
      <w:r w:rsidRPr="00B31107">
        <w:rPr>
          <w:rFonts w:ascii="仿宋" w:eastAsia="仿宋" w:hAnsi="仿宋" w:cs="仿宋" w:hint="eastAsia"/>
          <w:sz w:val="32"/>
          <w:szCs w:val="32"/>
        </w:rPr>
        <w:t>，完成全年目标任务（</w:t>
      </w:r>
      <w:r w:rsidRPr="00B31107">
        <w:rPr>
          <w:rFonts w:ascii="仿宋" w:eastAsia="仿宋" w:hAnsi="仿宋" w:cs="仿宋"/>
          <w:sz w:val="32"/>
          <w:szCs w:val="32"/>
        </w:rPr>
        <w:t>2867</w:t>
      </w:r>
      <w:r w:rsidRPr="00B31107">
        <w:rPr>
          <w:rFonts w:ascii="仿宋" w:eastAsia="仿宋" w:hAnsi="仿宋" w:cs="仿宋" w:hint="eastAsia"/>
          <w:sz w:val="32"/>
          <w:szCs w:val="32"/>
        </w:rPr>
        <w:t>万美元）</w:t>
      </w:r>
      <w:r w:rsidRPr="00B31107">
        <w:rPr>
          <w:rFonts w:ascii="仿宋" w:eastAsia="仿宋" w:hAnsi="仿宋" w:cs="仿宋"/>
          <w:sz w:val="32"/>
          <w:szCs w:val="32"/>
        </w:rPr>
        <w:t>92.07%</w:t>
      </w:r>
      <w:r w:rsidRPr="00B31107">
        <w:rPr>
          <w:rFonts w:ascii="仿宋" w:eastAsia="仿宋" w:hAnsi="仿宋" w:cs="仿宋" w:hint="eastAsia"/>
          <w:sz w:val="32"/>
          <w:szCs w:val="32"/>
        </w:rPr>
        <w:t>，预计</w:t>
      </w:r>
      <w:r w:rsidRPr="00B31107">
        <w:rPr>
          <w:rFonts w:ascii="仿宋" w:eastAsia="仿宋" w:hAnsi="仿宋" w:cs="仿宋"/>
          <w:sz w:val="32"/>
          <w:szCs w:val="32"/>
        </w:rPr>
        <w:t>10</w:t>
      </w:r>
      <w:r w:rsidRPr="00B31107">
        <w:rPr>
          <w:rFonts w:ascii="仿宋" w:eastAsia="仿宋" w:hAnsi="仿宋" w:cs="仿宋" w:hint="eastAsia"/>
          <w:sz w:val="32"/>
          <w:szCs w:val="32"/>
        </w:rPr>
        <w:t>月份可完成全年目标任务，</w:t>
      </w:r>
      <w:r w:rsidRPr="00B31107">
        <w:rPr>
          <w:rFonts w:ascii="仿宋" w:eastAsia="仿宋" w:hAnsi="仿宋" w:cs="仿宋"/>
          <w:sz w:val="32"/>
          <w:szCs w:val="32"/>
        </w:rPr>
        <w:t>11</w:t>
      </w:r>
      <w:r w:rsidRPr="00B31107">
        <w:rPr>
          <w:rFonts w:ascii="仿宋" w:eastAsia="仿宋" w:hAnsi="仿宋" w:cs="仿宋" w:hint="eastAsia"/>
          <w:sz w:val="32"/>
          <w:szCs w:val="32"/>
        </w:rPr>
        <w:t>月达到</w:t>
      </w:r>
      <w:r w:rsidRPr="00B31107">
        <w:rPr>
          <w:rFonts w:ascii="仿宋" w:eastAsia="仿宋" w:hAnsi="仿宋" w:cs="仿宋"/>
          <w:sz w:val="32"/>
          <w:szCs w:val="32"/>
        </w:rPr>
        <w:t>3000</w:t>
      </w:r>
      <w:r w:rsidRPr="00B31107">
        <w:rPr>
          <w:rFonts w:ascii="仿宋" w:eastAsia="仿宋" w:hAnsi="仿宋" w:cs="仿宋" w:hint="eastAsia"/>
          <w:sz w:val="32"/>
          <w:szCs w:val="32"/>
        </w:rPr>
        <w:t>万美元，年底</w:t>
      </w:r>
      <w:r>
        <w:rPr>
          <w:rFonts w:ascii="仿宋" w:eastAsia="仿宋" w:hAnsi="仿宋" w:cs="仿宋" w:hint="eastAsia"/>
          <w:sz w:val="32"/>
          <w:szCs w:val="32"/>
        </w:rPr>
        <w:t>争取突破</w:t>
      </w:r>
      <w:r w:rsidRPr="00B31107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4</w:t>
      </w:r>
      <w:r w:rsidRPr="00B31107">
        <w:rPr>
          <w:rFonts w:ascii="仿宋" w:eastAsia="仿宋" w:hAnsi="仿宋" w:cs="仿宋"/>
          <w:sz w:val="32"/>
          <w:szCs w:val="32"/>
        </w:rPr>
        <w:t>00</w:t>
      </w:r>
      <w:r w:rsidRPr="00B31107">
        <w:rPr>
          <w:rFonts w:ascii="仿宋" w:eastAsia="仿宋" w:hAnsi="仿宋" w:cs="仿宋" w:hint="eastAsia"/>
          <w:sz w:val="32"/>
          <w:szCs w:val="32"/>
        </w:rPr>
        <w:t>万美元。</w:t>
      </w:r>
    </w:p>
    <w:p w:rsidR="00B8303F" w:rsidRPr="006C033E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31107">
        <w:rPr>
          <w:rFonts w:ascii="仿宋" w:eastAsia="仿宋" w:hAnsi="仿宋" w:cs="仿宋" w:hint="eastAsia"/>
          <w:b/>
          <w:sz w:val="32"/>
          <w:szCs w:val="32"/>
        </w:rPr>
        <w:t>参加展会方面。</w:t>
      </w:r>
      <w:r w:rsidRPr="008418B2">
        <w:rPr>
          <w:rFonts w:ascii="仿宋" w:eastAsia="仿宋" w:hAnsi="仿宋" w:cs="仿宋" w:hint="eastAsia"/>
          <w:sz w:val="32"/>
          <w:szCs w:val="32"/>
        </w:rPr>
        <w:t>我</w:t>
      </w:r>
      <w:r>
        <w:rPr>
          <w:rFonts w:ascii="仿宋" w:eastAsia="仿宋" w:hAnsi="仿宋" w:cs="仿宋" w:hint="eastAsia"/>
          <w:sz w:val="32"/>
          <w:szCs w:val="32"/>
        </w:rPr>
        <w:t>县全力</w:t>
      </w:r>
      <w:r w:rsidRPr="008418B2">
        <w:rPr>
          <w:rFonts w:ascii="仿宋" w:eastAsia="仿宋" w:hAnsi="仿宋" w:cs="仿宋" w:hint="eastAsia"/>
          <w:sz w:val="32"/>
          <w:szCs w:val="32"/>
        </w:rPr>
        <w:t>支持</w:t>
      </w:r>
      <w:r>
        <w:rPr>
          <w:rFonts w:ascii="仿宋" w:eastAsia="仿宋" w:hAnsi="仿宋" w:cs="仿宋" w:hint="eastAsia"/>
          <w:sz w:val="32"/>
          <w:szCs w:val="32"/>
        </w:rPr>
        <w:t>辖区内外向型企业</w:t>
      </w:r>
      <w:r w:rsidRPr="008418B2"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高交会、中国玩具博览会、广交会、农产品博览会</w:t>
      </w:r>
      <w:r w:rsidRPr="008418B2">
        <w:rPr>
          <w:rFonts w:ascii="仿宋" w:eastAsia="仿宋" w:hAnsi="仿宋" w:cs="仿宋" w:hint="eastAsia"/>
          <w:sz w:val="32"/>
          <w:szCs w:val="32"/>
        </w:rPr>
        <w:t>等专业性展会</w:t>
      </w:r>
      <w:r>
        <w:rPr>
          <w:rFonts w:ascii="仿宋" w:eastAsia="仿宋" w:hAnsi="仿宋" w:cs="仿宋" w:hint="eastAsia"/>
          <w:sz w:val="32"/>
          <w:szCs w:val="32"/>
        </w:rPr>
        <w:t>，累计组织超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个企业，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人次参加展会或布展，企业获得订单情况来势较好</w:t>
      </w:r>
      <w:r w:rsidRPr="008418B2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特别是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月组织十余位客商</w:t>
      </w:r>
      <w:r w:rsidRPr="008418B2">
        <w:rPr>
          <w:rFonts w:ascii="仿宋" w:eastAsia="仿宋" w:hAnsi="仿宋" w:cs="仿宋" w:hint="eastAsia"/>
          <w:sz w:val="32"/>
          <w:szCs w:val="32"/>
        </w:rPr>
        <w:t>参</w:t>
      </w:r>
      <w:r>
        <w:rPr>
          <w:rFonts w:ascii="仿宋" w:eastAsia="仿宋" w:hAnsi="仿宋" w:cs="仿宋" w:hint="eastAsia"/>
          <w:sz w:val="32"/>
          <w:szCs w:val="32"/>
        </w:rPr>
        <w:t>加了第二届</w:t>
      </w:r>
      <w:r w:rsidRPr="008418B2">
        <w:rPr>
          <w:rFonts w:ascii="仿宋" w:eastAsia="仿宋" w:hAnsi="仿宋" w:cs="仿宋" w:hint="eastAsia"/>
          <w:sz w:val="32"/>
          <w:szCs w:val="32"/>
        </w:rPr>
        <w:t>中国国际进口博览会</w:t>
      </w:r>
      <w:r>
        <w:rPr>
          <w:rFonts w:ascii="仿宋" w:eastAsia="仿宋" w:hAnsi="仿宋" w:cs="仿宋" w:hint="eastAsia"/>
          <w:sz w:val="32"/>
          <w:szCs w:val="32"/>
        </w:rPr>
        <w:t>，达成意向采购订单突破</w:t>
      </w:r>
      <w:r>
        <w:rPr>
          <w:rFonts w:ascii="仿宋" w:eastAsia="仿宋" w:hAnsi="仿宋" w:cs="仿宋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万美元，较好的完成了既定目标</w:t>
      </w:r>
      <w:r w:rsidRPr="008418B2">
        <w:rPr>
          <w:rFonts w:ascii="仿宋" w:eastAsia="仿宋" w:hAnsi="仿宋" w:cs="仿宋" w:hint="eastAsia"/>
          <w:sz w:val="32"/>
          <w:szCs w:val="32"/>
        </w:rPr>
        <w:t>。</w:t>
      </w:r>
    </w:p>
    <w:p w:rsidR="00B8303F" w:rsidRPr="00AB2F22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 w:rsidRPr="00AB2F22">
        <w:rPr>
          <w:rFonts w:ascii="仿宋" w:eastAsia="仿宋" w:hAnsi="仿宋" w:cs="仿宋" w:hint="eastAsia"/>
          <w:sz w:val="32"/>
          <w:szCs w:val="32"/>
        </w:rPr>
        <w:t>存在的问题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缺乏龙头企业、拳头产品，产业结构单一。我县外经贸企业的产品中高新技术产品和机电产品占比较小，多数产品附加值低，这样的产品结构既不能使企业得到真正的实惠，也不能使出口形成规模。同时随着竞争的加剧，我县以低附加值产品为主的企业，将面临微利或无利润时代，企业亦将面临生存危机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、受中美贸易战影响，订单减少，成本大幅增加，利润减少。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、企业融资难、渠道单一。企业在多方筹资无果的情况下只能压缩业务量，甚至拿出部分利润委托出口或干脆做内贸。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、企业用工出现困难。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</w:t>
      </w:r>
      <w:r w:rsidRPr="00AB2F22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主要措施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我县今年都出台了《蓝山县发展开放型经济实施方案》和《蓝山县促进外向型经济实施方案》等文件，针对性的鼓励辖区内企业加大进出口经营力度，对企业的出口退税、外贸业绩“破零、倍增”、企业外贸业绩高速增长、“湘品出海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”等方面都明确了相关的政策扶持及奖励。</w:t>
      </w:r>
    </w:p>
    <w:p w:rsidR="00B8303F" w:rsidRPr="00137F53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37F53">
        <w:rPr>
          <w:rFonts w:ascii="仿宋" w:eastAsia="仿宋" w:hAnsi="仿宋" w:cs="仿宋"/>
          <w:sz w:val="32"/>
          <w:szCs w:val="32"/>
        </w:rPr>
        <w:t>2</w:t>
      </w:r>
      <w:r w:rsidRPr="00137F53">
        <w:rPr>
          <w:rFonts w:ascii="仿宋" w:eastAsia="仿宋" w:hAnsi="仿宋" w:cs="仿宋" w:hint="eastAsia"/>
          <w:sz w:val="32"/>
          <w:szCs w:val="32"/>
        </w:rPr>
        <w:t>、为用好、用活政策，我县在加大外经贸发展专项资金政策宣传力度的基础上，对外贸政策文件进行汇编，开展了县商务财政部门、外经贸企业等多层次多形式宣传培训，进一步增强帮扶精准度，提高企业项目申报率，加快资金拨付进度，提振外向型企业信心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37F53">
        <w:rPr>
          <w:rFonts w:ascii="仿宋" w:eastAsia="仿宋" w:hAnsi="仿宋" w:cs="仿宋"/>
          <w:sz w:val="32"/>
          <w:szCs w:val="32"/>
        </w:rPr>
        <w:t>3</w:t>
      </w:r>
      <w:r w:rsidRPr="00137F53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拓展了企业融资渠道。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年我县成立了由政府出资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亿元全额控股的融资担保公司（蓝山县财信融资担保有限公司），致力于专业服务企业，解决企业融资难、渠道单一的问题，优先为外向型企业提供贸易融资担保、信用证担保、以自有资金对外投资等业务。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1B19DE">
        <w:rPr>
          <w:rFonts w:ascii="仿宋" w:eastAsia="仿宋" w:hAnsi="仿宋" w:cs="仿宋" w:hint="eastAsia"/>
          <w:sz w:val="32"/>
          <w:szCs w:val="32"/>
        </w:rPr>
        <w:t>我县商务、税务、人社等部门强化协作，合力提升服务水平，优化营商环境。对外贸易经营者备案登记事项已顺利</w:t>
      </w:r>
      <w:r>
        <w:rPr>
          <w:rFonts w:ascii="仿宋" w:eastAsia="仿宋" w:hAnsi="仿宋" w:cs="仿宋" w:hint="eastAsia"/>
          <w:sz w:val="32"/>
          <w:szCs w:val="32"/>
        </w:rPr>
        <w:t>进驻政务服务中心窗口，符合条件申请当即办理，并</w:t>
      </w:r>
      <w:r w:rsidRPr="001B19DE">
        <w:rPr>
          <w:rFonts w:ascii="仿宋" w:eastAsia="仿宋" w:hAnsi="仿宋" w:cs="仿宋" w:hint="eastAsia"/>
          <w:sz w:val="32"/>
          <w:szCs w:val="32"/>
        </w:rPr>
        <w:t>简化</w:t>
      </w:r>
      <w:r>
        <w:rPr>
          <w:rFonts w:ascii="仿宋" w:eastAsia="仿宋" w:hAnsi="仿宋" w:cs="仿宋" w:hint="eastAsia"/>
          <w:sz w:val="32"/>
          <w:szCs w:val="32"/>
        </w:rPr>
        <w:t>了</w:t>
      </w:r>
      <w:r w:rsidRPr="001B19DE">
        <w:rPr>
          <w:rFonts w:ascii="仿宋" w:eastAsia="仿宋" w:hAnsi="仿宋" w:cs="仿宋" w:hint="eastAsia"/>
          <w:sz w:val="32"/>
          <w:szCs w:val="32"/>
        </w:rPr>
        <w:t>企业审批备案流程，落实“最多跑一次”改革，今年</w:t>
      </w:r>
      <w:r w:rsidRPr="001B19DE">
        <w:rPr>
          <w:rFonts w:ascii="仿宋" w:eastAsia="仿宋" w:hAnsi="仿宋" w:cs="仿宋"/>
          <w:sz w:val="32"/>
          <w:szCs w:val="32"/>
        </w:rPr>
        <w:t>10</w:t>
      </w:r>
      <w:r w:rsidRPr="001B19DE">
        <w:rPr>
          <w:rFonts w:ascii="仿宋" w:eastAsia="仿宋" w:hAnsi="仿宋" w:cs="仿宋" w:hint="eastAsia"/>
          <w:sz w:val="32"/>
          <w:szCs w:val="32"/>
        </w:rPr>
        <w:t>月份以来，累计为企业办理</w:t>
      </w:r>
      <w:r>
        <w:rPr>
          <w:rFonts w:ascii="仿宋" w:eastAsia="仿宋" w:hAnsi="仿宋" w:cs="仿宋" w:hint="eastAsia"/>
          <w:sz w:val="32"/>
          <w:szCs w:val="32"/>
        </w:rPr>
        <w:t>对外贸易经营者</w:t>
      </w:r>
      <w:r w:rsidRPr="001B19DE">
        <w:rPr>
          <w:rFonts w:ascii="仿宋" w:eastAsia="仿宋" w:hAnsi="仿宋" w:cs="仿宋" w:hint="eastAsia"/>
          <w:sz w:val="32"/>
          <w:szCs w:val="32"/>
        </w:rPr>
        <w:t>备案登记</w:t>
      </w:r>
      <w:r>
        <w:rPr>
          <w:rFonts w:ascii="仿宋" w:eastAsia="仿宋" w:hAnsi="仿宋" w:cs="仿宋" w:hint="eastAsia"/>
          <w:sz w:val="32"/>
          <w:szCs w:val="32"/>
        </w:rPr>
        <w:t>证</w:t>
      </w:r>
      <w:r w:rsidRPr="001B19DE">
        <w:rPr>
          <w:rFonts w:ascii="仿宋" w:eastAsia="仿宋" w:hAnsi="仿宋" w:cs="仿宋" w:hint="eastAsia"/>
          <w:sz w:val="32"/>
          <w:szCs w:val="32"/>
        </w:rPr>
        <w:t>数量达到</w:t>
      </w:r>
      <w:r w:rsidRPr="001B19DE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8</w:t>
      </w:r>
      <w:r w:rsidRPr="001B19DE">
        <w:rPr>
          <w:rFonts w:ascii="仿宋" w:eastAsia="仿宋" w:hAnsi="仿宋" w:cs="仿宋" w:hint="eastAsia"/>
          <w:sz w:val="32"/>
          <w:szCs w:val="32"/>
        </w:rPr>
        <w:t>家，是过去</w:t>
      </w:r>
      <w:r w:rsidRPr="001B19DE">
        <w:rPr>
          <w:rFonts w:ascii="仿宋" w:eastAsia="仿宋" w:hAnsi="仿宋" w:cs="仿宋"/>
          <w:sz w:val="32"/>
          <w:szCs w:val="32"/>
        </w:rPr>
        <w:t>5</w:t>
      </w:r>
      <w:r w:rsidRPr="001B19DE">
        <w:rPr>
          <w:rFonts w:ascii="仿宋" w:eastAsia="仿宋" w:hAnsi="仿宋" w:cs="仿宋" w:hint="eastAsia"/>
          <w:sz w:val="32"/>
          <w:szCs w:val="32"/>
        </w:rPr>
        <w:t>年办理量的总和。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03496D">
        <w:rPr>
          <w:rFonts w:ascii="仿宋" w:eastAsia="仿宋" w:hAnsi="仿宋" w:cs="仿宋" w:hint="eastAsia"/>
          <w:b/>
          <w:sz w:val="32"/>
          <w:szCs w:val="32"/>
        </w:rPr>
        <w:t>四、</w:t>
      </w:r>
      <w:r w:rsidRPr="0003496D">
        <w:rPr>
          <w:rFonts w:ascii="仿宋" w:eastAsia="仿宋" w:hAnsi="仿宋" w:cs="仿宋"/>
          <w:b/>
          <w:sz w:val="32"/>
          <w:szCs w:val="32"/>
        </w:rPr>
        <w:t>2020</w:t>
      </w:r>
      <w:r w:rsidRPr="0003496D">
        <w:rPr>
          <w:rFonts w:ascii="仿宋" w:eastAsia="仿宋" w:hAnsi="仿宋" w:cs="仿宋" w:hint="eastAsia"/>
          <w:b/>
          <w:sz w:val="32"/>
          <w:szCs w:val="32"/>
        </w:rPr>
        <w:t>年工作计划</w:t>
      </w:r>
    </w:p>
    <w:p w:rsidR="00B8303F" w:rsidRPr="006C033E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C033E">
        <w:rPr>
          <w:rFonts w:ascii="仿宋" w:eastAsia="仿宋" w:hAnsi="仿宋" w:cs="仿宋"/>
          <w:sz w:val="32"/>
          <w:szCs w:val="32"/>
        </w:rPr>
        <w:t>2020</w:t>
      </w:r>
      <w:r w:rsidRPr="006C033E">
        <w:rPr>
          <w:rFonts w:ascii="仿宋" w:eastAsia="仿宋" w:hAnsi="仿宋" w:cs="仿宋" w:hint="eastAsia"/>
          <w:sz w:val="32"/>
          <w:szCs w:val="32"/>
        </w:rPr>
        <w:t>年我县计划完成进出口总额</w:t>
      </w:r>
      <w:r w:rsidRPr="006C033E">
        <w:rPr>
          <w:rFonts w:ascii="仿宋" w:eastAsia="仿宋" w:hAnsi="仿宋" w:cs="仿宋"/>
          <w:sz w:val="32"/>
          <w:szCs w:val="32"/>
        </w:rPr>
        <w:t>3.3</w:t>
      </w:r>
      <w:r w:rsidRPr="006C033E">
        <w:rPr>
          <w:rFonts w:ascii="仿宋" w:eastAsia="仿宋" w:hAnsi="仿宋" w:cs="仿宋" w:hint="eastAsia"/>
          <w:sz w:val="32"/>
          <w:szCs w:val="32"/>
        </w:rPr>
        <w:t>亿美元，同比增长</w:t>
      </w:r>
      <w:r w:rsidRPr="006C033E">
        <w:rPr>
          <w:rFonts w:ascii="仿宋" w:eastAsia="仿宋" w:hAnsi="仿宋" w:cs="仿宋"/>
          <w:sz w:val="32"/>
          <w:szCs w:val="32"/>
        </w:rPr>
        <w:t>15%</w:t>
      </w:r>
      <w:r w:rsidRPr="006C033E">
        <w:rPr>
          <w:rFonts w:ascii="仿宋" w:eastAsia="仿宋" w:hAnsi="仿宋" w:cs="仿宋" w:hint="eastAsia"/>
          <w:sz w:val="32"/>
          <w:szCs w:val="32"/>
        </w:rPr>
        <w:t>左右。对外承包工程和劳务合作完成营业额突破</w:t>
      </w:r>
      <w:r w:rsidRPr="006C033E">
        <w:rPr>
          <w:rFonts w:ascii="仿宋" w:eastAsia="仿宋" w:hAnsi="仿宋" w:cs="仿宋"/>
          <w:sz w:val="32"/>
          <w:szCs w:val="32"/>
        </w:rPr>
        <w:t>3600</w:t>
      </w:r>
      <w:r w:rsidRPr="006C033E">
        <w:rPr>
          <w:rFonts w:ascii="仿宋" w:eastAsia="仿宋" w:hAnsi="仿宋" w:cs="仿宋" w:hint="eastAsia"/>
          <w:sz w:val="32"/>
          <w:szCs w:val="32"/>
        </w:rPr>
        <w:t>万美元以上，同比增长</w:t>
      </w:r>
      <w:r w:rsidRPr="006C033E">
        <w:rPr>
          <w:rFonts w:ascii="仿宋" w:eastAsia="仿宋" w:hAnsi="仿宋" w:cs="仿宋"/>
          <w:sz w:val="32"/>
          <w:szCs w:val="32"/>
        </w:rPr>
        <w:t>20%</w:t>
      </w:r>
      <w:r w:rsidRPr="006C033E">
        <w:rPr>
          <w:rFonts w:ascii="仿宋" w:eastAsia="仿宋" w:hAnsi="仿宋" w:cs="仿宋" w:hint="eastAsia"/>
          <w:sz w:val="32"/>
          <w:szCs w:val="32"/>
        </w:rPr>
        <w:t>以上。</w:t>
      </w:r>
    </w:p>
    <w:p w:rsidR="00B8303F" w:rsidRPr="0003496D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具体工作重点包括：</w:t>
      </w:r>
    </w:p>
    <w:p w:rsidR="00B8303F" w:rsidRDefault="00B8303F" w:rsidP="006C033E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 w:rsidRPr="00E261C0">
        <w:rPr>
          <w:rFonts w:ascii="仿宋" w:eastAsia="仿宋" w:hAnsi="仿宋" w:hint="eastAsia"/>
          <w:sz w:val="30"/>
          <w:szCs w:val="30"/>
        </w:rPr>
        <w:t>继续</w:t>
      </w:r>
      <w:r>
        <w:rPr>
          <w:rFonts w:ascii="仿宋" w:eastAsia="仿宋" w:hAnsi="仿宋" w:hint="eastAsia"/>
          <w:sz w:val="30"/>
          <w:szCs w:val="30"/>
        </w:rPr>
        <w:t>着力</w:t>
      </w:r>
      <w:r w:rsidRPr="00E261C0">
        <w:rPr>
          <w:rFonts w:ascii="仿宋" w:eastAsia="仿宋" w:hAnsi="仿宋" w:hint="eastAsia"/>
          <w:sz w:val="30"/>
          <w:szCs w:val="30"/>
        </w:rPr>
        <w:t>“破零倍增”</w:t>
      </w:r>
      <w:r>
        <w:rPr>
          <w:rFonts w:ascii="仿宋" w:eastAsia="仿宋" w:hAnsi="仿宋" w:hint="eastAsia"/>
          <w:sz w:val="30"/>
          <w:szCs w:val="30"/>
        </w:rPr>
        <w:t>工作</w:t>
      </w:r>
      <w:r w:rsidRPr="00E261C0">
        <w:rPr>
          <w:rFonts w:ascii="仿宋" w:eastAsia="仿宋" w:hAnsi="仿宋" w:hint="eastAsia"/>
          <w:sz w:val="30"/>
          <w:szCs w:val="30"/>
        </w:rPr>
        <w:t>，力争引进外贸服务平台在外贸人才培训、产品海外展销、拓展国际市场、报关报检等方面实行全程代理服务，努力突破出口瓶颈，降低出口成本，打造高效快捷的外贸服务平台。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、全力推进政府控股融资担保公司高效运行，专题组织企业开展融资培训，解决企业融资问题。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、全面落实我县企业用工系列帮扶政策，确保企业用工招的来，留的住。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、积极为企业申请、预约参加各类专业展会，全力推进“湘品出海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”，并由县财政给予落实相应资金扶持。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、继续加大外经贸发展专项资金政策宣传及培训力度，进一步提高企业申报资金率，降低运营成本。</w:t>
      </w:r>
    </w:p>
    <w:p w:rsidR="00B8303F" w:rsidRPr="006C033E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6C033E">
        <w:rPr>
          <w:rFonts w:ascii="仿宋" w:eastAsia="仿宋" w:hAnsi="仿宋" w:cs="仿宋" w:hint="eastAsia"/>
          <w:b/>
          <w:sz w:val="32"/>
          <w:szCs w:val="32"/>
        </w:rPr>
        <w:t>五、“十四五”外经贸工作规划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、大力推进</w:t>
      </w:r>
      <w:r w:rsidRPr="00BD6962">
        <w:rPr>
          <w:rFonts w:ascii="仿宋" w:eastAsia="仿宋" w:hAnsi="仿宋" w:cs="仿宋" w:hint="eastAsia"/>
          <w:sz w:val="32"/>
          <w:szCs w:val="32"/>
        </w:rPr>
        <w:t>蓝山县皮具箱包科技产业园建设项目</w:t>
      </w:r>
      <w:r>
        <w:rPr>
          <w:rFonts w:ascii="仿宋" w:eastAsia="仿宋" w:hAnsi="仿宋" w:cs="仿宋" w:hint="eastAsia"/>
          <w:sz w:val="32"/>
          <w:szCs w:val="32"/>
        </w:rPr>
        <w:t>建设，该项目总投资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亿元，总用地面积</w:t>
      </w:r>
      <w:r>
        <w:rPr>
          <w:rFonts w:ascii="仿宋" w:eastAsia="仿宋" w:hAnsi="仿宋" w:cs="仿宋"/>
          <w:sz w:val="32"/>
          <w:szCs w:val="32"/>
        </w:rPr>
        <w:t>4000</w:t>
      </w:r>
      <w:r>
        <w:rPr>
          <w:rFonts w:ascii="仿宋" w:eastAsia="仿宋" w:hAnsi="仿宋" w:cs="仿宋" w:hint="eastAsia"/>
          <w:sz w:val="32"/>
          <w:szCs w:val="32"/>
        </w:rPr>
        <w:t>亩，现已入驻企业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家，预计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年可全部完成项目建设，年产值可达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亿元以上，产业园外贸进出口额可突破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亿美元以上。</w:t>
      </w:r>
    </w:p>
    <w:p w:rsidR="00B8303F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、完成建设</w:t>
      </w:r>
      <w:r w:rsidRPr="00BD6962">
        <w:rPr>
          <w:rFonts w:ascii="仿宋" w:eastAsia="仿宋" w:hAnsi="仿宋" w:cs="仿宋" w:hint="eastAsia"/>
          <w:sz w:val="32"/>
          <w:szCs w:val="32"/>
        </w:rPr>
        <w:t>蓝山县湘南地区皮革皮具物流仓储中心</w:t>
      </w:r>
      <w:r>
        <w:rPr>
          <w:rFonts w:ascii="仿宋" w:eastAsia="仿宋" w:hAnsi="仿宋" w:cs="仿宋" w:hint="eastAsia"/>
          <w:sz w:val="32"/>
          <w:szCs w:val="32"/>
        </w:rPr>
        <w:t>，降低企业出口成本，扩大出口规模。</w:t>
      </w:r>
    </w:p>
    <w:p w:rsidR="00B8303F" w:rsidRPr="00BD6962" w:rsidRDefault="00B8303F" w:rsidP="006C033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、争取</w:t>
      </w:r>
      <w:r w:rsidRPr="00BD6962">
        <w:rPr>
          <w:rFonts w:ascii="仿宋" w:eastAsia="仿宋" w:hAnsi="仿宋" w:cs="仿宋" w:hint="eastAsia"/>
          <w:sz w:val="32"/>
          <w:szCs w:val="32"/>
        </w:rPr>
        <w:t>永清广高铁</w:t>
      </w:r>
      <w:r>
        <w:rPr>
          <w:rFonts w:ascii="仿宋" w:eastAsia="仿宋" w:hAnsi="仿宋" w:cs="仿宋" w:hint="eastAsia"/>
          <w:sz w:val="32"/>
          <w:szCs w:val="32"/>
        </w:rPr>
        <w:t>在</w:t>
      </w:r>
      <w:r w:rsidRPr="00BD6962">
        <w:rPr>
          <w:rFonts w:ascii="仿宋" w:eastAsia="仿宋" w:hAnsi="仿宋" w:cs="仿宋" w:hint="eastAsia"/>
          <w:sz w:val="32"/>
          <w:szCs w:val="32"/>
        </w:rPr>
        <w:t>蓝山设站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BD6962">
        <w:rPr>
          <w:rFonts w:ascii="仿宋" w:eastAsia="仿宋" w:hAnsi="仿宋" w:cs="仿宋" w:hint="eastAsia"/>
          <w:sz w:val="32"/>
          <w:szCs w:val="32"/>
        </w:rPr>
        <w:t>广清永高铁经过蓝山，不仅落实了革命老区县通高铁的精准扶贫政策，也可以进一步提升蓝山的区位优势，加快产业承接、对接速度，更可以让蓝山的资源优势转化为巨大的经济优势，为国家建设作出更大贡献。</w:t>
      </w:r>
    </w:p>
    <w:sectPr w:rsidR="00B8303F" w:rsidRPr="00BD6962" w:rsidSect="009D7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3F" w:rsidRDefault="00B8303F">
      <w:r>
        <w:separator/>
      </w:r>
    </w:p>
  </w:endnote>
  <w:endnote w:type="continuationSeparator" w:id="0">
    <w:p w:rsidR="00B8303F" w:rsidRDefault="00B8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3F" w:rsidRDefault="00B8303F" w:rsidP="001F2C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03F" w:rsidRDefault="00B83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3F" w:rsidRDefault="00B8303F" w:rsidP="001F2C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8303F" w:rsidRDefault="00B830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3F" w:rsidRDefault="00B83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3F" w:rsidRDefault="00B8303F">
      <w:r>
        <w:separator/>
      </w:r>
    </w:p>
  </w:footnote>
  <w:footnote w:type="continuationSeparator" w:id="0">
    <w:p w:rsidR="00B8303F" w:rsidRDefault="00B8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3F" w:rsidRDefault="00B830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3F" w:rsidRDefault="00B8303F" w:rsidP="00380D1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3F" w:rsidRDefault="00B83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54EC"/>
    <w:multiLevelType w:val="singleLevel"/>
    <w:tmpl w:val="421354EC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5953795B"/>
    <w:multiLevelType w:val="singleLevel"/>
    <w:tmpl w:val="5953795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A9D592D"/>
    <w:multiLevelType w:val="singleLevel"/>
    <w:tmpl w:val="5A9D592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72296DCC"/>
    <w:multiLevelType w:val="hybridMultilevel"/>
    <w:tmpl w:val="A0F2D3F0"/>
    <w:lvl w:ilvl="0" w:tplc="F94A156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7CDD0F91"/>
    <w:multiLevelType w:val="hybridMultilevel"/>
    <w:tmpl w:val="37C6F3AC"/>
    <w:lvl w:ilvl="0" w:tplc="A24483AE">
      <w:start w:val="3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09362B"/>
    <w:rsid w:val="0003496D"/>
    <w:rsid w:val="0005199E"/>
    <w:rsid w:val="000724D4"/>
    <w:rsid w:val="000E7E03"/>
    <w:rsid w:val="00137F53"/>
    <w:rsid w:val="00160E72"/>
    <w:rsid w:val="001779C2"/>
    <w:rsid w:val="001A2F9F"/>
    <w:rsid w:val="001B19DE"/>
    <w:rsid w:val="001F2C8D"/>
    <w:rsid w:val="00275B9E"/>
    <w:rsid w:val="0029448E"/>
    <w:rsid w:val="00333E30"/>
    <w:rsid w:val="00377C78"/>
    <w:rsid w:val="00380D14"/>
    <w:rsid w:val="00435B55"/>
    <w:rsid w:val="00492BA1"/>
    <w:rsid w:val="00502561"/>
    <w:rsid w:val="005214BF"/>
    <w:rsid w:val="00613BA9"/>
    <w:rsid w:val="00642F98"/>
    <w:rsid w:val="006434BB"/>
    <w:rsid w:val="00645FD6"/>
    <w:rsid w:val="006526B5"/>
    <w:rsid w:val="0065735C"/>
    <w:rsid w:val="006C033E"/>
    <w:rsid w:val="006C10FC"/>
    <w:rsid w:val="006C2569"/>
    <w:rsid w:val="0073790F"/>
    <w:rsid w:val="00740CFA"/>
    <w:rsid w:val="00803EB4"/>
    <w:rsid w:val="008418B2"/>
    <w:rsid w:val="008B63E6"/>
    <w:rsid w:val="008C28D8"/>
    <w:rsid w:val="008C7D19"/>
    <w:rsid w:val="0094484D"/>
    <w:rsid w:val="00953CC9"/>
    <w:rsid w:val="00960BC4"/>
    <w:rsid w:val="00961465"/>
    <w:rsid w:val="00967A7E"/>
    <w:rsid w:val="009B321F"/>
    <w:rsid w:val="009D7EBB"/>
    <w:rsid w:val="00AB2F22"/>
    <w:rsid w:val="00B31107"/>
    <w:rsid w:val="00B81CF8"/>
    <w:rsid w:val="00B8303F"/>
    <w:rsid w:val="00BA028C"/>
    <w:rsid w:val="00BD6962"/>
    <w:rsid w:val="00C7062C"/>
    <w:rsid w:val="00C84BEE"/>
    <w:rsid w:val="00CC13E2"/>
    <w:rsid w:val="00CC7636"/>
    <w:rsid w:val="00E261C0"/>
    <w:rsid w:val="00E778A6"/>
    <w:rsid w:val="00ED45A4"/>
    <w:rsid w:val="00F12F54"/>
    <w:rsid w:val="00F5591D"/>
    <w:rsid w:val="00F566D9"/>
    <w:rsid w:val="00FC5F66"/>
    <w:rsid w:val="00FE0315"/>
    <w:rsid w:val="0EDD7FF8"/>
    <w:rsid w:val="166B7EEC"/>
    <w:rsid w:val="251B4A71"/>
    <w:rsid w:val="4CB915B5"/>
    <w:rsid w:val="70013E75"/>
    <w:rsid w:val="7D09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BB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37F53"/>
    <w:pPr>
      <w:spacing w:beforeAutospacing="1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790F"/>
    <w:rPr>
      <w:rFonts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9D7EB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BA9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C256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146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06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BA1"/>
    <w:rPr>
      <w:rFonts w:cs="Times New Roman"/>
      <w:sz w:val="2"/>
    </w:rPr>
  </w:style>
  <w:style w:type="character" w:styleId="PageNumber">
    <w:name w:val="page number"/>
    <w:basedOn w:val="DefaultParagraphFont"/>
    <w:uiPriority w:val="99"/>
    <w:locked/>
    <w:rsid w:val="006C0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295</Words>
  <Characters>1687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蓝山县“稳外贸”外贸实务调研情况汇报</dc:title>
  <dc:subject/>
  <dc:creator>Administrator</dc:creator>
  <cp:keywords/>
  <dc:description/>
  <cp:lastModifiedBy>微软用户</cp:lastModifiedBy>
  <cp:revision>8</cp:revision>
  <cp:lastPrinted>2019-11-21T09:30:00Z</cp:lastPrinted>
  <dcterms:created xsi:type="dcterms:W3CDTF">2019-11-20T09:08:00Z</dcterms:created>
  <dcterms:modified xsi:type="dcterms:W3CDTF">2019-12-10T03:25:00Z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